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F2149D5" w:rsidR="00E90E49" w:rsidRPr="008E4FF3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 xml:space="preserve">3GPP </w:t>
      </w:r>
      <w:r w:rsidRPr="009D1B75">
        <w:t>TSG-RAN WG</w:t>
      </w:r>
      <w:r w:rsidR="00F20F5C" w:rsidRPr="005F70C3">
        <w:t>2</w:t>
      </w:r>
      <w:r w:rsidRPr="005F70C3">
        <w:t xml:space="preserve"> #</w:t>
      </w:r>
      <w:r w:rsidR="00F20F5C" w:rsidRPr="005F70C3">
        <w:t>1</w:t>
      </w:r>
      <w:r w:rsidR="00C268E6" w:rsidRPr="005F70C3">
        <w:t>1</w:t>
      </w:r>
      <w:r w:rsidR="00DF66E1" w:rsidRPr="005F70C3">
        <w:t>9</w:t>
      </w:r>
      <w:r w:rsidR="00312402">
        <w:t>bis-</w:t>
      </w:r>
      <w:r w:rsidR="00F20F5C" w:rsidRPr="005F70C3">
        <w:t>e</w:t>
      </w:r>
      <w:r w:rsidRPr="005F70C3">
        <w:tab/>
      </w:r>
      <w:r w:rsidR="00E319E6" w:rsidRPr="00E319E6">
        <w:rPr>
          <w:sz w:val="32"/>
          <w:szCs w:val="32"/>
        </w:rPr>
        <w:t>R2-2209526</w:t>
      </w:r>
    </w:p>
    <w:p w14:paraId="0DEF01D1" w14:textId="5B5FC774" w:rsidR="00E90E49" w:rsidRPr="00495953" w:rsidRDefault="00C268E6" w:rsidP="00311702">
      <w:pPr>
        <w:pStyle w:val="3GPPHeader"/>
      </w:pPr>
      <w:r w:rsidRPr="009D1B75">
        <w:t xml:space="preserve">Electronic meeting, </w:t>
      </w:r>
      <w:r w:rsidR="00312402">
        <w:t xml:space="preserve">October </w:t>
      </w:r>
      <w:r w:rsidRPr="009D1B75">
        <w:t>202</w:t>
      </w:r>
      <w:r w:rsidR="00DF66E1" w:rsidRPr="0007333F">
        <w:t>2</w:t>
      </w:r>
    </w:p>
    <w:p w14:paraId="252563D4" w14:textId="77777777" w:rsidR="00E90E49" w:rsidRPr="008E4FF3" w:rsidRDefault="00E90E49" w:rsidP="00357380">
      <w:pPr>
        <w:pStyle w:val="3GPPHeader"/>
      </w:pPr>
    </w:p>
    <w:p w14:paraId="267378A2" w14:textId="7B1A58D3" w:rsidR="00E90E49" w:rsidRPr="009D1B75" w:rsidRDefault="00E90E49" w:rsidP="00311702">
      <w:pPr>
        <w:pStyle w:val="3GPPHeader"/>
        <w:rPr>
          <w:sz w:val="22"/>
          <w:szCs w:val="22"/>
        </w:rPr>
      </w:pPr>
      <w:r w:rsidRPr="008E4FF3">
        <w:rPr>
          <w:sz w:val="22"/>
          <w:szCs w:val="22"/>
        </w:rPr>
        <w:t>Agenda Item:</w:t>
      </w:r>
      <w:r w:rsidRPr="008E4FF3">
        <w:rPr>
          <w:sz w:val="22"/>
          <w:szCs w:val="22"/>
        </w:rPr>
        <w:tab/>
      </w:r>
      <w:r w:rsidR="005F70C3">
        <w:rPr>
          <w:sz w:val="22"/>
          <w:szCs w:val="22"/>
        </w:rPr>
        <w:t>6.</w:t>
      </w:r>
      <w:r w:rsidR="00D22ECA">
        <w:rPr>
          <w:sz w:val="22"/>
          <w:szCs w:val="22"/>
        </w:rPr>
        <w:t>1</w:t>
      </w:r>
      <w:r w:rsidR="005F70C3">
        <w:rPr>
          <w:sz w:val="22"/>
          <w:szCs w:val="22"/>
        </w:rPr>
        <w:t>0</w:t>
      </w:r>
      <w:r w:rsidR="00D22ECA">
        <w:rPr>
          <w:sz w:val="22"/>
          <w:szCs w:val="22"/>
        </w:rPr>
        <w:t>.4.1</w:t>
      </w:r>
    </w:p>
    <w:p w14:paraId="36E7B6AB" w14:textId="77777777" w:rsidR="00E90E49" w:rsidRPr="008E4FF3" w:rsidRDefault="003D3C45" w:rsidP="00F64C2B">
      <w:pPr>
        <w:pStyle w:val="3GPPHeader"/>
        <w:rPr>
          <w:sz w:val="22"/>
          <w:szCs w:val="22"/>
        </w:rPr>
      </w:pPr>
      <w:r w:rsidRPr="00495953">
        <w:rPr>
          <w:sz w:val="22"/>
          <w:szCs w:val="22"/>
        </w:rPr>
        <w:t>Source:</w:t>
      </w:r>
      <w:r w:rsidR="00E90E49" w:rsidRPr="008E4FF3">
        <w:rPr>
          <w:sz w:val="22"/>
          <w:szCs w:val="22"/>
        </w:rPr>
        <w:tab/>
      </w:r>
      <w:r w:rsidR="00F64C2B" w:rsidRPr="008E4FF3">
        <w:rPr>
          <w:sz w:val="22"/>
          <w:szCs w:val="22"/>
        </w:rPr>
        <w:t>Ericsson</w:t>
      </w:r>
    </w:p>
    <w:p w14:paraId="72579376" w14:textId="1BAADFE4" w:rsidR="00E90E49" w:rsidRPr="00495953" w:rsidRDefault="003D3C45" w:rsidP="00311702">
      <w:pPr>
        <w:pStyle w:val="3GPPHeader"/>
        <w:rPr>
          <w:sz w:val="22"/>
          <w:szCs w:val="22"/>
        </w:rPr>
      </w:pPr>
      <w:r w:rsidRPr="008E4FF3">
        <w:rPr>
          <w:sz w:val="22"/>
          <w:szCs w:val="22"/>
        </w:rPr>
        <w:t>Title:</w:t>
      </w:r>
      <w:r w:rsidR="00E90E49" w:rsidRPr="008E4FF3">
        <w:rPr>
          <w:sz w:val="22"/>
          <w:szCs w:val="22"/>
        </w:rPr>
        <w:tab/>
      </w:r>
      <w:r w:rsidR="00D175E5">
        <w:rPr>
          <w:sz w:val="22"/>
          <w:szCs w:val="22"/>
        </w:rPr>
        <w:t>On</w:t>
      </w:r>
      <w:r w:rsidR="00D175E5" w:rsidRPr="00D175E5">
        <w:t xml:space="preserve"> </w:t>
      </w:r>
      <w:r w:rsidR="0095667B">
        <w:rPr>
          <w:sz w:val="22"/>
          <w:szCs w:val="22"/>
        </w:rPr>
        <w:t>neighbour cell SI</w:t>
      </w:r>
    </w:p>
    <w:p w14:paraId="24C111CD" w14:textId="70C865EE" w:rsidR="00E90E49" w:rsidRPr="00CE0424" w:rsidRDefault="00E90E49" w:rsidP="00D546FF">
      <w:pPr>
        <w:pStyle w:val="3GPPHeader"/>
        <w:rPr>
          <w:sz w:val="22"/>
          <w:szCs w:val="22"/>
        </w:rPr>
      </w:pPr>
      <w:r w:rsidRPr="008E4FF3">
        <w:rPr>
          <w:sz w:val="22"/>
          <w:szCs w:val="22"/>
        </w:rPr>
        <w:t>Document for:</w:t>
      </w:r>
      <w:r w:rsidRPr="008E4FF3">
        <w:rPr>
          <w:sz w:val="22"/>
          <w:szCs w:val="22"/>
        </w:rPr>
        <w:tab/>
        <w:t>Discussion</w:t>
      </w:r>
    </w:p>
    <w:p w14:paraId="1DD4A9BC" w14:textId="77777777" w:rsidR="00E90E49" w:rsidRPr="00CE0424" w:rsidRDefault="00E90E49" w:rsidP="00E90E49"/>
    <w:p w14:paraId="446C445B" w14:textId="730CDF02" w:rsidR="009C735F" w:rsidRPr="00797113" w:rsidRDefault="009C735F" w:rsidP="003B46A4">
      <w:pPr>
        <w:spacing w:after="60"/>
        <w:rPr>
          <w:rFonts w:ascii="Arial" w:hAnsi="Arial" w:cs="Arial"/>
          <w:b/>
          <w:sz w:val="22"/>
          <w:szCs w:val="22"/>
          <w:lang w:val="en-US"/>
        </w:rPr>
      </w:pPr>
    </w:p>
    <w:p w14:paraId="77E1FC41" w14:textId="08873313" w:rsidR="008E28B5" w:rsidRPr="00CE0424" w:rsidRDefault="008E28B5" w:rsidP="00CE0424">
      <w:pPr>
        <w:pStyle w:val="BodyText"/>
      </w:pPr>
    </w:p>
    <w:p w14:paraId="59E13DC4" w14:textId="220037E4" w:rsidR="004000E8" w:rsidRPr="00CE0424" w:rsidRDefault="003B46A4" w:rsidP="00CE0424">
      <w:pPr>
        <w:pStyle w:val="Heading1"/>
      </w:pPr>
      <w:bookmarkStart w:id="0" w:name="_Ref178064866"/>
      <w:r>
        <w:t>1</w:t>
      </w:r>
      <w:r w:rsidR="00230D18">
        <w:tab/>
      </w:r>
      <w:bookmarkEnd w:id="0"/>
      <w:r w:rsidR="00FC4E26">
        <w:t>Discussion</w:t>
      </w:r>
    </w:p>
    <w:p w14:paraId="63860E15" w14:textId="180F1C4A" w:rsidR="00576E48" w:rsidRDefault="00F36B93" w:rsidP="00576E48">
      <w:r>
        <w:t>The neigh cell SI design was done in a very last minute of Rel-17</w:t>
      </w:r>
      <w:r w:rsidR="00A12C98">
        <w:t xml:space="preserve"> and proper discussions did not take place.</w:t>
      </w:r>
      <w:r w:rsidR="00206C3E">
        <w:t xml:space="preserve"> In previous meeting </w:t>
      </w:r>
      <w:r w:rsidR="00340D33">
        <w:t xml:space="preserve">it was agreed to make  NBC change to increase the number of elements in the list from 4 to 8 by adding an extension of 4 elements. As such, this is </w:t>
      </w:r>
      <w:r w:rsidR="00F14AE1">
        <w:t>not a very nice to extend lists within a release like this as it is not clear if all UEs will support also the extended list.</w:t>
      </w:r>
    </w:p>
    <w:p w14:paraId="2B2B9EF4" w14:textId="78544247" w:rsidR="00F14AE1" w:rsidRDefault="00F14AE1" w:rsidP="00576E48">
      <w:r>
        <w:t xml:space="preserve">However, it provides </w:t>
      </w:r>
      <w:r w:rsidR="00C0124F">
        <w:t>opportunity</w:t>
      </w:r>
      <w:r w:rsidR="004E6477">
        <w:t xml:space="preserve"> to have </w:t>
      </w:r>
      <w:r w:rsidR="00C0124F">
        <w:t>enhanced</w:t>
      </w:r>
      <w:r w:rsidR="00CF50CB">
        <w:t xml:space="preserve"> </w:t>
      </w:r>
      <w:r w:rsidR="00C0124F">
        <w:t>signalling</w:t>
      </w:r>
      <w:r w:rsidR="00CF50CB">
        <w:t xml:space="preserve"> </w:t>
      </w:r>
      <w:r w:rsidR="00C0124F">
        <w:t>with</w:t>
      </w:r>
      <w:r w:rsidR="00CF50CB">
        <w:t xml:space="preserve"> the yellow highlighted sentence</w:t>
      </w:r>
      <w:r w:rsidR="0038392E">
        <w:t xml:space="preserve"> which is what </w:t>
      </w:r>
      <w:r w:rsidR="00BB5055">
        <w:t>included in the RAN2 approved RRC CR</w:t>
      </w:r>
      <w:r w:rsidR="00CF50CB">
        <w:t xml:space="preserve">. That is, if the extended list does not </w:t>
      </w:r>
      <w:r w:rsidR="00C0124F">
        <w:t xml:space="preserve">include ntn-Config, the same ntn-Config </w:t>
      </w:r>
      <w:r w:rsidR="00E114FB">
        <w:t xml:space="preserve">applies to this PCI as for the PCI in the first list in the corresponding location in the list. </w:t>
      </w:r>
    </w:p>
    <w:p w14:paraId="40FEF4BA" w14:textId="4230A98A" w:rsidR="00371736" w:rsidRDefault="007D6633" w:rsidP="00371736">
      <w:r>
        <w:t xml:space="preserve">In our view, since release 17 is closed and </w:t>
      </w:r>
      <w:r w:rsidR="00BB5055">
        <w:t>intention is to do bug fixes only, not even editorial corrections</w:t>
      </w:r>
      <w:r w:rsidR="003F6954">
        <w:t xml:space="preserve">, it is not according to </w:t>
      </w:r>
      <w:r w:rsidR="00D21AC2">
        <w:t>the spirit of bug fixes to spend time on further revising this sentence for further enhancements</w:t>
      </w:r>
      <w:r w:rsidR="009D7DD7">
        <w:t xml:space="preserve">. </w:t>
      </w:r>
    </w:p>
    <w:p w14:paraId="0FFF5D43" w14:textId="77777777" w:rsidR="00371736" w:rsidRDefault="00371736" w:rsidP="0037173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–</w:t>
      </w:r>
      <w:r>
        <w:rPr>
          <w:rFonts w:ascii="Arial" w:hAnsi="Arial"/>
          <w:sz w:val="24"/>
        </w:rPr>
        <w:tab/>
      </w:r>
      <w:r>
        <w:rPr>
          <w:rFonts w:ascii="Arial" w:hAnsi="Arial"/>
          <w:i/>
          <w:sz w:val="24"/>
        </w:rPr>
        <w:t>SIB19</w:t>
      </w:r>
    </w:p>
    <w:p w14:paraId="52A99713" w14:textId="77777777" w:rsidR="00371736" w:rsidRDefault="00371736" w:rsidP="00371736">
      <w:r>
        <w:rPr>
          <w:i/>
          <w:iCs/>
        </w:rPr>
        <w:t>SIB19</w:t>
      </w:r>
      <w:r>
        <w:t xml:space="preserve"> contains satellite assistance information for NTN access.</w:t>
      </w:r>
    </w:p>
    <w:p w14:paraId="4F159589" w14:textId="77777777" w:rsidR="00371736" w:rsidRDefault="00371736" w:rsidP="0037173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bCs/>
          <w:i/>
          <w:iCs/>
        </w:rPr>
        <w:t xml:space="preserve">SIB19 </w:t>
      </w:r>
      <w:r>
        <w:rPr>
          <w:rFonts w:ascii="Arial" w:hAnsi="Arial"/>
          <w:b/>
          <w:bCs/>
          <w:iCs/>
        </w:rPr>
        <w:t>information element</w:t>
      </w:r>
    </w:p>
    <w:p w14:paraId="0A167640" w14:textId="77777777" w:rsidR="00371736" w:rsidRDefault="00371736" w:rsidP="00371736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AC321AF" w14:textId="77777777" w:rsidR="00371736" w:rsidRDefault="00371736" w:rsidP="00371736">
      <w:pPr>
        <w:pStyle w:val="PL"/>
        <w:rPr>
          <w:color w:val="808080"/>
        </w:rPr>
      </w:pPr>
      <w:r>
        <w:rPr>
          <w:color w:val="808080"/>
        </w:rPr>
        <w:t>-- TAG-SIB19-START</w:t>
      </w:r>
    </w:p>
    <w:p w14:paraId="4AF00566" w14:textId="77777777" w:rsidR="00371736" w:rsidRDefault="00371736" w:rsidP="00371736">
      <w:pPr>
        <w:pStyle w:val="PL"/>
      </w:pPr>
      <w:bookmarkStart w:id="1" w:name="_Hlk112344106"/>
    </w:p>
    <w:p w14:paraId="750BF730" w14:textId="77777777" w:rsidR="00371736" w:rsidRDefault="00371736" w:rsidP="00371736">
      <w:pPr>
        <w:pStyle w:val="PL"/>
      </w:pPr>
      <w:r>
        <w:t xml:space="preserve">SIB19-r17 ::= </w:t>
      </w:r>
      <w:r>
        <w:rPr>
          <w:color w:val="993366"/>
        </w:rPr>
        <w:t>SEQUENCE</w:t>
      </w:r>
      <w:r>
        <w:t xml:space="preserve"> {</w:t>
      </w:r>
    </w:p>
    <w:p w14:paraId="6716E42C" w14:textId="77777777" w:rsidR="00371736" w:rsidRDefault="00371736" w:rsidP="00371736">
      <w:pPr>
        <w:pStyle w:val="PL"/>
        <w:rPr>
          <w:color w:val="808080"/>
        </w:rPr>
      </w:pPr>
      <w:r>
        <w:t xml:space="preserve">    </w:t>
      </w:r>
      <w:bookmarkStart w:id="2" w:name="OLE_LINK145"/>
      <w:bookmarkStart w:id="3" w:name="OLE_LINK143"/>
      <w:bookmarkStart w:id="4" w:name="OLE_LINK144"/>
      <w:r>
        <w:t>ntn-Config</w:t>
      </w:r>
      <w:bookmarkEnd w:id="2"/>
      <w:bookmarkEnd w:id="3"/>
      <w:bookmarkEnd w:id="4"/>
      <w:r>
        <w:t xml:space="preserve">-r17                           NTN-Config-r17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14:paraId="743C5003" w14:textId="77777777" w:rsidR="00371736" w:rsidRDefault="00371736" w:rsidP="00371736">
      <w:pPr>
        <w:pStyle w:val="PL"/>
        <w:rPr>
          <w:color w:val="808080"/>
        </w:rPr>
      </w:pPr>
      <w:r>
        <w:t xml:space="preserve">    t-Service-r17                            </w:t>
      </w:r>
      <w:r>
        <w:rPr>
          <w:color w:val="993366"/>
        </w:rPr>
        <w:t>INTEGER</w:t>
      </w:r>
      <w:r>
        <w:t xml:space="preserve"> (0..549755813887)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14:paraId="48D66FBC" w14:textId="77777777" w:rsidR="00371736" w:rsidRDefault="00371736" w:rsidP="00371736">
      <w:pPr>
        <w:pStyle w:val="PL"/>
        <w:rPr>
          <w:color w:val="808080"/>
        </w:rPr>
      </w:pPr>
      <w:r>
        <w:t xml:space="preserve">    referenceLocation-r17                    </w:t>
      </w:r>
      <w:bookmarkStart w:id="5" w:name="_Hlk94000021"/>
      <w:r>
        <w:t xml:space="preserve">ReferenceLocation-r17                           </w:t>
      </w:r>
      <w:bookmarkEnd w:id="5"/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14:paraId="658967D2" w14:textId="77777777" w:rsidR="00371736" w:rsidRDefault="00371736" w:rsidP="00371736">
      <w:pPr>
        <w:pStyle w:val="PL"/>
        <w:rPr>
          <w:color w:val="808080"/>
        </w:rPr>
      </w:pPr>
      <w:r>
        <w:t xml:space="preserve">    distanceThresh-r17                       </w:t>
      </w:r>
      <w:r>
        <w:rPr>
          <w:color w:val="993366"/>
        </w:rPr>
        <w:t>INTEGER</w:t>
      </w:r>
      <w:r>
        <w:t xml:space="preserve">(0..65525)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14:paraId="6360CC09" w14:textId="77777777" w:rsidR="00371736" w:rsidRDefault="00371736" w:rsidP="00371736">
      <w:pPr>
        <w:pStyle w:val="PL"/>
        <w:rPr>
          <w:color w:val="808080"/>
        </w:rPr>
      </w:pPr>
      <w:r>
        <w:t xml:space="preserve">    ntn-NeighCellConfigList-r17              NTN-NeighCellConfigList-r17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14:paraId="138072ED" w14:textId="77777777" w:rsidR="00371736" w:rsidRDefault="00371736" w:rsidP="00371736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41C5B907" w14:textId="77777777" w:rsidR="00371736" w:rsidRDefault="00371736" w:rsidP="00371736">
      <w:pPr>
        <w:pStyle w:val="PL"/>
      </w:pPr>
      <w:r>
        <w:t xml:space="preserve">    ... ,</w:t>
      </w:r>
    </w:p>
    <w:p w14:paraId="59580D98" w14:textId="77777777" w:rsidR="00371736" w:rsidRDefault="00371736" w:rsidP="00371736">
      <w:pPr>
        <w:pStyle w:val="PL"/>
      </w:pPr>
      <w:r>
        <w:t xml:space="preserve">    [[</w:t>
      </w:r>
    </w:p>
    <w:p w14:paraId="220E6812" w14:textId="77777777" w:rsidR="00371736" w:rsidRDefault="00371736" w:rsidP="00371736">
      <w:pPr>
        <w:pStyle w:val="PL"/>
        <w:rPr>
          <w:color w:val="808080"/>
        </w:rPr>
      </w:pPr>
      <w:r>
        <w:t xml:space="preserve">    ntn-NeighCellConfigListExt-v17xx              NTN-NeighCellConfigList-r17                     </w:t>
      </w:r>
      <w:r>
        <w:rPr>
          <w:color w:val="993366"/>
        </w:rPr>
        <w:t>OPTIONAL</w:t>
      </w:r>
      <w:r>
        <w:t xml:space="preserve">       </w:t>
      </w:r>
      <w:r>
        <w:rPr>
          <w:color w:val="808080"/>
        </w:rPr>
        <w:t>-- Need R</w:t>
      </w:r>
    </w:p>
    <w:p w14:paraId="1DBB4AF1" w14:textId="77777777" w:rsidR="00371736" w:rsidRDefault="00371736" w:rsidP="00371736">
      <w:pPr>
        <w:pStyle w:val="PL"/>
      </w:pPr>
    </w:p>
    <w:p w14:paraId="3536AF35" w14:textId="77777777" w:rsidR="00371736" w:rsidRDefault="00371736" w:rsidP="00371736">
      <w:pPr>
        <w:pStyle w:val="PL"/>
      </w:pPr>
      <w:r>
        <w:t xml:space="preserve">    ]]</w:t>
      </w:r>
    </w:p>
    <w:p w14:paraId="0DEC4BD0" w14:textId="77777777" w:rsidR="00371736" w:rsidRDefault="00371736" w:rsidP="00371736">
      <w:pPr>
        <w:pStyle w:val="PL"/>
      </w:pPr>
    </w:p>
    <w:p w14:paraId="3D252FF2" w14:textId="77777777" w:rsidR="00371736" w:rsidRDefault="00371736" w:rsidP="00371736">
      <w:pPr>
        <w:pStyle w:val="PL"/>
      </w:pPr>
      <w:r>
        <w:t>}</w:t>
      </w:r>
    </w:p>
    <w:p w14:paraId="56AD3865" w14:textId="77777777" w:rsidR="00371736" w:rsidRDefault="00371736" w:rsidP="00371736">
      <w:pPr>
        <w:pStyle w:val="PL"/>
      </w:pPr>
    </w:p>
    <w:p w14:paraId="4E596098" w14:textId="77777777" w:rsidR="00371736" w:rsidRDefault="00371736" w:rsidP="00371736">
      <w:pPr>
        <w:pStyle w:val="PL"/>
      </w:pPr>
      <w:r>
        <w:lastRenderedPageBreak/>
        <w:t xml:space="preserve">NTN-NeighCellConfigList-r17 ::=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(1..maxCellNTN-r17)) </w:t>
      </w:r>
      <w:r>
        <w:rPr>
          <w:color w:val="993366"/>
        </w:rPr>
        <w:t xml:space="preserve"> OF</w:t>
      </w:r>
      <w:r>
        <w:t xml:space="preserve"> NTN-NeighCellConfig-r17</w:t>
      </w:r>
    </w:p>
    <w:p w14:paraId="55DB8241" w14:textId="77777777" w:rsidR="00371736" w:rsidRDefault="00371736" w:rsidP="00371736">
      <w:pPr>
        <w:pStyle w:val="PL"/>
      </w:pPr>
    </w:p>
    <w:p w14:paraId="6120EC0D" w14:textId="77777777" w:rsidR="00371736" w:rsidRDefault="00371736" w:rsidP="00371736">
      <w:pPr>
        <w:pStyle w:val="PL"/>
      </w:pPr>
      <w:r>
        <w:t xml:space="preserve">NTN-NeighCellConfig-r17 ::=              </w:t>
      </w:r>
      <w:r>
        <w:rPr>
          <w:color w:val="993366"/>
        </w:rPr>
        <w:t>SEQUENCE</w:t>
      </w:r>
      <w:r>
        <w:t xml:space="preserve"> {</w:t>
      </w:r>
    </w:p>
    <w:p w14:paraId="470C92E7" w14:textId="77777777" w:rsidR="00371736" w:rsidRDefault="00371736" w:rsidP="00371736">
      <w:pPr>
        <w:pStyle w:val="PL"/>
        <w:rPr>
          <w:color w:val="808080"/>
        </w:rPr>
      </w:pPr>
      <w:r>
        <w:t xml:space="preserve">    ntn-Config-r17                           NTN-Config-r17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14:paraId="486C7C23" w14:textId="77777777" w:rsidR="00371736" w:rsidRDefault="00371736" w:rsidP="00371736">
      <w:pPr>
        <w:pStyle w:val="PL"/>
        <w:rPr>
          <w:color w:val="808080"/>
        </w:rPr>
      </w:pPr>
      <w:r>
        <w:t xml:space="preserve">    carrierFreq-r17                          ARFCN-ValueNR                                   </w:t>
      </w:r>
      <w:r>
        <w:rPr>
          <w:color w:val="993366"/>
        </w:rPr>
        <w:t>OPTIONAL</w:t>
      </w:r>
      <w:r>
        <w:t xml:space="preserve">,       </w:t>
      </w:r>
      <w:r>
        <w:rPr>
          <w:color w:val="808080"/>
        </w:rPr>
        <w:t>-- Need R</w:t>
      </w:r>
    </w:p>
    <w:p w14:paraId="04E32ADA" w14:textId="77777777" w:rsidR="00371736" w:rsidRDefault="00371736" w:rsidP="00371736">
      <w:pPr>
        <w:pStyle w:val="PL"/>
        <w:rPr>
          <w:color w:val="808080"/>
        </w:rPr>
      </w:pPr>
      <w:r>
        <w:t xml:space="preserve">    physCellId-r17                           PhysCellId                                      </w:t>
      </w:r>
      <w:r>
        <w:rPr>
          <w:color w:val="993366"/>
        </w:rPr>
        <w:t>OPTIONAL</w:t>
      </w:r>
      <w:r>
        <w:t xml:space="preserve">        </w:t>
      </w:r>
      <w:r>
        <w:rPr>
          <w:color w:val="808080"/>
        </w:rPr>
        <w:t>-- Need R</w:t>
      </w:r>
    </w:p>
    <w:p w14:paraId="19EFA266" w14:textId="77777777" w:rsidR="00371736" w:rsidRDefault="00371736" w:rsidP="00371736">
      <w:pPr>
        <w:pStyle w:val="PL"/>
      </w:pPr>
      <w:r>
        <w:t>}</w:t>
      </w:r>
    </w:p>
    <w:bookmarkEnd w:id="1"/>
    <w:p w14:paraId="1935D52F" w14:textId="77777777" w:rsidR="00371736" w:rsidRDefault="00371736" w:rsidP="00371736">
      <w:pPr>
        <w:pStyle w:val="PL"/>
      </w:pPr>
    </w:p>
    <w:p w14:paraId="41403368" w14:textId="77777777" w:rsidR="00371736" w:rsidRDefault="00371736" w:rsidP="00371736">
      <w:pPr>
        <w:pStyle w:val="PL"/>
        <w:rPr>
          <w:color w:val="808080"/>
        </w:rPr>
      </w:pPr>
      <w:r>
        <w:rPr>
          <w:color w:val="808080"/>
        </w:rPr>
        <w:t>-- TAG-SIB19-STOP</w:t>
      </w:r>
    </w:p>
    <w:p w14:paraId="5700F39F" w14:textId="77777777" w:rsidR="00371736" w:rsidRDefault="00371736" w:rsidP="00371736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5A8F089B" w14:textId="77777777" w:rsidR="00371736" w:rsidRDefault="00371736" w:rsidP="00371736">
      <w:pPr>
        <w:rPr>
          <w:iCs/>
        </w:rPr>
      </w:pPr>
    </w:p>
    <w:tbl>
      <w:tblPr>
        <w:tblW w:w="954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549"/>
      </w:tblGrid>
      <w:tr w:rsidR="00371736" w14:paraId="7EFEBC97" w14:textId="77777777" w:rsidTr="00371736">
        <w:trPr>
          <w:cantSplit/>
          <w:trHeight w:val="197"/>
          <w:tblHeader/>
        </w:trPr>
        <w:tc>
          <w:tcPr>
            <w:tcW w:w="95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4A0716" w14:textId="77777777" w:rsidR="00371736" w:rsidRDefault="00371736" w:rsidP="001B1F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 xml:space="preserve">SIB19 </w:t>
            </w:r>
            <w:r>
              <w:rPr>
                <w:rFonts w:ascii="Arial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371736" w14:paraId="0CAC2778" w14:textId="77777777" w:rsidTr="00371736">
        <w:trPr>
          <w:cantSplit/>
          <w:trHeight w:val="637"/>
          <w:tblHeader/>
        </w:trPr>
        <w:tc>
          <w:tcPr>
            <w:tcW w:w="95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95F8C0" w14:textId="77777777" w:rsidR="00371736" w:rsidRDefault="00371736" w:rsidP="001B1F50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distanceThresh</w:t>
            </w:r>
          </w:p>
          <w:p w14:paraId="4D749605" w14:textId="77777777" w:rsidR="00371736" w:rsidRDefault="00371736" w:rsidP="001B1F50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Distance from the serving cell reference location and is used in location-based measurement initiation in </w:t>
            </w:r>
            <w:r>
              <w:t>RRC_IDLE and RRC_INACTIVE</w:t>
            </w:r>
            <w:r>
              <w:rPr>
                <w:lang w:eastAsia="zh-CN"/>
              </w:rPr>
              <w:t>, as defined in TS 38.304 [20]. Each step represents 50m.</w:t>
            </w:r>
          </w:p>
        </w:tc>
      </w:tr>
      <w:tr w:rsidR="00371736" w14:paraId="1F630CAB" w14:textId="77777777" w:rsidTr="00371736">
        <w:trPr>
          <w:cantSplit/>
          <w:trHeight w:val="622"/>
        </w:trPr>
        <w:tc>
          <w:tcPr>
            <w:tcW w:w="95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2DE6A" w14:textId="77777777" w:rsidR="00371736" w:rsidRDefault="00371736" w:rsidP="001B1F50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ntn-Config</w:t>
            </w:r>
          </w:p>
          <w:p w14:paraId="28CB6EB6" w14:textId="77777777" w:rsidR="00371736" w:rsidRDefault="00371736" w:rsidP="001B1F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Provides </w:t>
            </w:r>
            <w:r>
              <w:t>parameters needed for the UE to access NR via NTN access such as</w:t>
            </w:r>
            <w:r>
              <w:rPr>
                <w:lang w:eastAsia="zh-CN"/>
              </w:rPr>
              <w:t xml:space="preserve"> Ephemeris data, common TA parameters, k_offset, validity duration for UL sync information and </w:t>
            </w:r>
            <w:r>
              <w:t>epoch</w:t>
            </w:r>
            <w:r>
              <w:rPr>
                <w:lang w:eastAsia="zh-CN"/>
              </w:rPr>
              <w:t xml:space="preserve">. </w:t>
            </w:r>
          </w:p>
        </w:tc>
      </w:tr>
      <w:tr w:rsidR="00371736" w14:paraId="583C383E" w14:textId="77777777" w:rsidTr="00371736">
        <w:trPr>
          <w:cantSplit/>
          <w:trHeight w:val="819"/>
        </w:trPr>
        <w:tc>
          <w:tcPr>
            <w:tcW w:w="95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E9B9B7" w14:textId="77777777" w:rsidR="00371736" w:rsidRDefault="00371736" w:rsidP="001B1F50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ntn-NeighCellConfigList, ntn-NeighCellConfigListExt</w:t>
            </w:r>
          </w:p>
          <w:p w14:paraId="628660CB" w14:textId="77777777" w:rsidR="00371736" w:rsidRDefault="00371736" w:rsidP="001B1F50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lang w:eastAsia="zh-CN"/>
              </w:rPr>
              <w:t xml:space="preserve">Provides a list of NTN neighbour cells including their </w:t>
            </w:r>
            <w:r>
              <w:rPr>
                <w:i/>
                <w:iCs/>
                <w:lang w:eastAsia="zh-CN"/>
              </w:rPr>
              <w:t>ntn-Config</w:t>
            </w:r>
            <w:r>
              <w:rPr>
                <w:lang w:eastAsia="zh-CN"/>
              </w:rPr>
              <w:t xml:space="preserve">, carrier frequency and </w:t>
            </w:r>
            <w:r>
              <w:rPr>
                <w:i/>
                <w:iCs/>
                <w:lang w:eastAsia="zh-CN"/>
              </w:rPr>
              <w:t>PhysCellId</w:t>
            </w:r>
            <w:r>
              <w:rPr>
                <w:lang w:eastAsia="zh-CN"/>
              </w:rPr>
              <w:t xml:space="preserve">. This set includes all elements of </w:t>
            </w:r>
            <w:r w:rsidRPr="001B1F50">
              <w:rPr>
                <w:i/>
                <w:iCs/>
                <w:lang w:eastAsia="zh-CN"/>
              </w:rPr>
              <w:t>ntn-NeighCellConfigList</w:t>
            </w:r>
            <w:r>
              <w:rPr>
                <w:lang w:eastAsia="zh-CN"/>
              </w:rPr>
              <w:t xml:space="preserve"> (without suffix) and all elements of </w:t>
            </w:r>
            <w:r w:rsidRPr="001B1F50">
              <w:rPr>
                <w:i/>
                <w:iCs/>
                <w:lang w:eastAsia="zh-CN"/>
              </w:rPr>
              <w:t>ntn-NeighCellConfigList-v17xx</w:t>
            </w:r>
            <w:r>
              <w:rPr>
                <w:lang w:eastAsia="zh-CN"/>
              </w:rPr>
              <w:t>.</w:t>
            </w:r>
            <w:r>
              <w:t xml:space="preserve"> </w:t>
            </w:r>
            <w:r w:rsidRPr="00206C3E">
              <w:rPr>
                <w:highlight w:val="yellow"/>
                <w:lang w:eastAsia="zh-CN"/>
              </w:rPr>
              <w:t xml:space="preserve">If </w:t>
            </w:r>
            <w:r w:rsidRPr="00206C3E">
              <w:rPr>
                <w:i/>
                <w:iCs/>
                <w:highlight w:val="yellow"/>
                <w:lang w:eastAsia="zh-CN"/>
              </w:rPr>
              <w:t xml:space="preserve">ntn-Config </w:t>
            </w:r>
            <w:r w:rsidRPr="00206C3E">
              <w:rPr>
                <w:highlight w:val="yellow"/>
                <w:lang w:eastAsia="zh-CN"/>
              </w:rPr>
              <w:t xml:space="preserve">is absent for an entry in </w:t>
            </w:r>
            <w:r w:rsidRPr="00206C3E">
              <w:rPr>
                <w:i/>
                <w:iCs/>
                <w:highlight w:val="yellow"/>
                <w:lang w:eastAsia="zh-CN"/>
              </w:rPr>
              <w:t>ntn-NeighCellConfigListExt</w:t>
            </w:r>
            <w:r w:rsidRPr="00206C3E">
              <w:rPr>
                <w:highlight w:val="yellow"/>
                <w:lang w:eastAsia="zh-CN"/>
              </w:rPr>
              <w:t xml:space="preserve">, the </w:t>
            </w:r>
            <w:r w:rsidRPr="00206C3E">
              <w:rPr>
                <w:i/>
                <w:iCs/>
                <w:highlight w:val="yellow"/>
                <w:lang w:eastAsia="zh-CN"/>
              </w:rPr>
              <w:t>ntn-Config</w:t>
            </w:r>
            <w:r w:rsidRPr="00206C3E">
              <w:rPr>
                <w:highlight w:val="yellow"/>
                <w:lang w:eastAsia="zh-CN"/>
              </w:rPr>
              <w:t xml:space="preserve"> provided in the entry at the same position in </w:t>
            </w:r>
            <w:r w:rsidRPr="00206C3E">
              <w:rPr>
                <w:i/>
                <w:iCs/>
                <w:highlight w:val="yellow"/>
                <w:lang w:eastAsia="zh-CN"/>
              </w:rPr>
              <w:t>ntn-NeighCellConfigList</w:t>
            </w:r>
            <w:r w:rsidRPr="00206C3E">
              <w:rPr>
                <w:highlight w:val="yellow"/>
                <w:lang w:eastAsia="zh-CN"/>
              </w:rPr>
              <w:t xml:space="preserve"> applies.</w:t>
            </w:r>
          </w:p>
        </w:tc>
      </w:tr>
      <w:tr w:rsidR="00371736" w14:paraId="44932A05" w14:textId="77777777" w:rsidTr="00371736">
        <w:trPr>
          <w:cantSplit/>
          <w:trHeight w:val="637"/>
        </w:trPr>
        <w:tc>
          <w:tcPr>
            <w:tcW w:w="95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67CF7" w14:textId="77777777" w:rsidR="00371736" w:rsidRDefault="00371736" w:rsidP="001B1F5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referenceLocation</w:t>
            </w:r>
          </w:p>
          <w:p w14:paraId="4034CC6C" w14:textId="77777777" w:rsidR="00371736" w:rsidRDefault="00371736" w:rsidP="001B1F50">
            <w:pPr>
              <w:pStyle w:val="TAL"/>
            </w:pPr>
            <w:r>
              <w:rPr>
                <w:lang w:eastAsia="sv-SE"/>
              </w:rPr>
              <w:t xml:space="preserve">Reference location of the serving cell </w:t>
            </w:r>
            <w:r>
              <w:t>provided via NTN quasi-Earth fixed system and is used in location-based measurement initiation in RRC_IDLE and RRC_INACTIVE, as defined in TS 38.304 [20]..</w:t>
            </w:r>
          </w:p>
        </w:tc>
      </w:tr>
      <w:tr w:rsidR="00371736" w14:paraId="6E597A5A" w14:textId="77777777" w:rsidTr="00371736">
        <w:trPr>
          <w:cantSplit/>
          <w:trHeight w:val="819"/>
        </w:trPr>
        <w:tc>
          <w:tcPr>
            <w:tcW w:w="954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BFD30A" w14:textId="77777777" w:rsidR="00371736" w:rsidRDefault="00371736" w:rsidP="001B1F50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t-Service</w:t>
            </w:r>
          </w:p>
          <w:p w14:paraId="460FFC93" w14:textId="77777777" w:rsidR="00371736" w:rsidRDefault="00371736" w:rsidP="001B1F50">
            <w:pPr>
              <w:pStyle w:val="TAL"/>
            </w:pPr>
            <w:r>
              <w:rPr>
                <w:iCs/>
                <w:lang w:eastAsia="en-GB"/>
              </w:rPr>
              <w:t>Indicates the time</w:t>
            </w:r>
            <w:r>
              <w:t xml:space="preserve"> information on when a cell provided via NTN quasi-Earth fixed system is going to stop serving the area it is currently covering. </w:t>
            </w:r>
            <w:r>
              <w:rPr>
                <w:szCs w:val="22"/>
                <w:lang w:eastAsia="en-US"/>
              </w:rPr>
              <w:t>The field indicates a time in multiples of 10 ms after 00:00:00 on Gregorian calendar date 1 January, 1900 (midnight between Sunday, December 31, 1899 and Monday, January 1, 1900).</w:t>
            </w:r>
            <w:r>
              <w:t>. The exact stop time is between the time indicated by the value of this field minus 1 and the time indicated by the value of this field.</w:t>
            </w:r>
          </w:p>
        </w:tc>
      </w:tr>
    </w:tbl>
    <w:p w14:paraId="66BB9C0B" w14:textId="3DA8256F" w:rsidR="00EE30E7" w:rsidRDefault="00EE30E7" w:rsidP="00A04F49">
      <w:pPr>
        <w:pStyle w:val="BodyText"/>
      </w:pPr>
    </w:p>
    <w:p w14:paraId="1D91C060" w14:textId="084629BB" w:rsidR="00737420" w:rsidRDefault="00737420" w:rsidP="00A04F49">
      <w:pPr>
        <w:pStyle w:val="BodyText"/>
      </w:pPr>
    </w:p>
    <w:p w14:paraId="27C30814" w14:textId="5A4344A2" w:rsidR="00A528BE" w:rsidRDefault="00A528BE" w:rsidP="00A04F49">
      <w:pPr>
        <w:pStyle w:val="BodyText"/>
      </w:pPr>
    </w:p>
    <w:p w14:paraId="6E178AB1" w14:textId="77777777" w:rsidR="00C158F7" w:rsidRDefault="00C158F7" w:rsidP="00A04F49">
      <w:pPr>
        <w:pStyle w:val="BodyText"/>
      </w:pPr>
    </w:p>
    <w:p w14:paraId="4516E5B6" w14:textId="77777777" w:rsidR="003E3C4D" w:rsidRDefault="003E3C4D" w:rsidP="00A04F49">
      <w:pPr>
        <w:pStyle w:val="BodyText"/>
      </w:pPr>
    </w:p>
    <w:p w14:paraId="163BDE6D" w14:textId="5FE4E600" w:rsidR="00303DFC" w:rsidRDefault="001B2AA6" w:rsidP="00303DFC">
      <w:pPr>
        <w:pStyle w:val="Proposal"/>
      </w:pPr>
      <w:bookmarkStart w:id="6" w:name="_Toc115169817"/>
      <w:r>
        <w:t xml:space="preserve">RAN2 does not enhance further the release 17 </w:t>
      </w:r>
      <w:r w:rsidR="0091292D">
        <w:t xml:space="preserve">neighbour cell SI </w:t>
      </w:r>
      <w:r w:rsidR="00AC135D">
        <w:t>broadcasting</w:t>
      </w:r>
      <w:bookmarkEnd w:id="6"/>
    </w:p>
    <w:p w14:paraId="6ED11404" w14:textId="7EE52C49" w:rsidR="003E3C4D" w:rsidRDefault="003E3C4D" w:rsidP="00A04F49">
      <w:pPr>
        <w:pStyle w:val="BodyText"/>
      </w:pPr>
    </w:p>
    <w:p w14:paraId="2DD73B11" w14:textId="77777777" w:rsidR="003B64BB" w:rsidRDefault="003B64BB" w:rsidP="008E4FF3">
      <w:pPr>
        <w:pStyle w:val="Heading1"/>
        <w:ind w:left="0" w:firstLine="0"/>
      </w:pPr>
    </w:p>
    <w:p w14:paraId="1D7EE3DE" w14:textId="77777777" w:rsidR="002D01AE" w:rsidRDefault="002D01AE" w:rsidP="002D01AE"/>
    <w:p w14:paraId="358015B7" w14:textId="77777777" w:rsidR="00586EC4" w:rsidRDefault="00586EC4" w:rsidP="00586EC4">
      <w:pPr>
        <w:pStyle w:val="BodyText"/>
      </w:pPr>
    </w:p>
    <w:p w14:paraId="74B37252" w14:textId="6C62BFE4" w:rsidR="00586EC4" w:rsidRPr="002D01AE" w:rsidRDefault="00586EC4" w:rsidP="002D01AE">
      <w:pPr>
        <w:sectPr w:rsidR="00586EC4" w:rsidRPr="002D01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91E514C" w14:textId="1321AFB8" w:rsidR="009D7DD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169817" w:history="1">
        <w:r w:rsidR="009D7DD7" w:rsidRPr="00A57EF0">
          <w:rPr>
            <w:rStyle w:val="Hyperlink"/>
            <w:noProof/>
          </w:rPr>
          <w:t>Proposal 1</w:t>
        </w:r>
        <w:r w:rsidR="009D7DD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9D7DD7" w:rsidRPr="00A57EF0">
          <w:rPr>
            <w:rStyle w:val="Hyperlink"/>
            <w:noProof/>
          </w:rPr>
          <w:t>RAN2 does not enhance further the release 17 neighbour cell SI broadcasting</w:t>
        </w:r>
      </w:hyperlink>
    </w:p>
    <w:p w14:paraId="1035F0B9" w14:textId="01501B07" w:rsidR="000F667C" w:rsidRPr="00CE0424" w:rsidRDefault="006E1C82" w:rsidP="000F667C">
      <w:pPr>
        <w:pStyle w:val="Heading1"/>
      </w:pPr>
      <w:r>
        <w:rPr>
          <w:b/>
          <w:bCs/>
          <w:lang w:val="en-US"/>
        </w:rPr>
        <w:fldChar w:fldCharType="end"/>
      </w:r>
    </w:p>
    <w:p w14:paraId="0307436E" w14:textId="00609665" w:rsidR="006E1C82" w:rsidRPr="00CE0424" w:rsidRDefault="006E1C82" w:rsidP="006E1C82">
      <w:pPr>
        <w:pStyle w:val="BodyText"/>
        <w:rPr>
          <w:b/>
          <w:bCs/>
        </w:rPr>
      </w:pPr>
    </w:p>
    <w:sectPr w:rsidR="006E1C82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3A11" w14:textId="77777777" w:rsidR="00CD32D3" w:rsidRDefault="00CD32D3">
      <w:r>
        <w:separator/>
      </w:r>
    </w:p>
  </w:endnote>
  <w:endnote w:type="continuationSeparator" w:id="0">
    <w:p w14:paraId="65DD3D1E" w14:textId="77777777" w:rsidR="00CD32D3" w:rsidRDefault="00CD32D3">
      <w:r>
        <w:continuationSeparator/>
      </w:r>
    </w:p>
  </w:endnote>
  <w:endnote w:type="continuationNotice" w:id="1">
    <w:p w14:paraId="55963C02" w14:textId="77777777" w:rsidR="0083611A" w:rsidRDefault="008361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6900" w14:textId="77777777" w:rsidR="00F20F5C" w:rsidRDefault="00F20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B0838" w14:textId="77777777" w:rsidR="003B64BB" w:rsidRDefault="003B64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60BB" w14:textId="77777777" w:rsidR="00F20F5C" w:rsidRDefault="00F20F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EBF85" w14:textId="77777777" w:rsidR="00CD32D3" w:rsidRDefault="00CD32D3">
      <w:r>
        <w:separator/>
      </w:r>
    </w:p>
  </w:footnote>
  <w:footnote w:type="continuationSeparator" w:id="0">
    <w:p w14:paraId="22DA9CEA" w14:textId="77777777" w:rsidR="00CD32D3" w:rsidRDefault="00CD32D3">
      <w:r>
        <w:continuationSeparator/>
      </w:r>
    </w:p>
  </w:footnote>
  <w:footnote w:type="continuationNotice" w:id="1">
    <w:p w14:paraId="52ABCD66" w14:textId="77777777" w:rsidR="0083611A" w:rsidRDefault="008361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55F1A" w14:textId="77777777" w:rsidR="003B64BB" w:rsidRDefault="003B64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C16C" w14:textId="77777777" w:rsidR="00F20F5C" w:rsidRDefault="00F20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CF77A" w14:textId="77777777" w:rsidR="00F20F5C" w:rsidRDefault="00F20F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FC3085"/>
    <w:multiLevelType w:val="hybridMultilevel"/>
    <w:tmpl w:val="E0C6A1BE"/>
    <w:lvl w:ilvl="0" w:tplc="B62E8E3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1375FE"/>
    <w:multiLevelType w:val="hybridMultilevel"/>
    <w:tmpl w:val="2B02521C"/>
    <w:lvl w:ilvl="0" w:tplc="7A14C904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DD1253"/>
    <w:multiLevelType w:val="hybridMultilevel"/>
    <w:tmpl w:val="6EA087AA"/>
    <w:lvl w:ilvl="0" w:tplc="EA54206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DAC0CE3"/>
    <w:multiLevelType w:val="hybridMultilevel"/>
    <w:tmpl w:val="4AD68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C590F"/>
    <w:multiLevelType w:val="hybridMultilevel"/>
    <w:tmpl w:val="7A9E95EA"/>
    <w:lvl w:ilvl="0" w:tplc="6E0C26B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6"/>
  </w:num>
  <w:num w:numId="21">
    <w:abstractNumId w:val="11"/>
  </w:num>
  <w:num w:numId="22">
    <w:abstractNumId w:val="25"/>
  </w:num>
  <w:num w:numId="23">
    <w:abstractNumId w:val="24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7"/>
  </w:num>
  <w:num w:numId="29">
    <w:abstractNumId w:val="21"/>
  </w:num>
  <w:num w:numId="30">
    <w:abstractNumId w:val="22"/>
  </w:num>
  <w:num w:numId="3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1DD1"/>
    <w:rsid w:val="00015D15"/>
    <w:rsid w:val="0002055B"/>
    <w:rsid w:val="0002564D"/>
    <w:rsid w:val="00025ECA"/>
    <w:rsid w:val="000300CD"/>
    <w:rsid w:val="000325B8"/>
    <w:rsid w:val="00034C15"/>
    <w:rsid w:val="00036BA1"/>
    <w:rsid w:val="000422E2"/>
    <w:rsid w:val="00042F22"/>
    <w:rsid w:val="000444EF"/>
    <w:rsid w:val="000509F4"/>
    <w:rsid w:val="00052A07"/>
    <w:rsid w:val="00052A9F"/>
    <w:rsid w:val="000534E3"/>
    <w:rsid w:val="0005606A"/>
    <w:rsid w:val="00057117"/>
    <w:rsid w:val="000608C2"/>
    <w:rsid w:val="000616E7"/>
    <w:rsid w:val="00062CCC"/>
    <w:rsid w:val="0006487E"/>
    <w:rsid w:val="00065E1A"/>
    <w:rsid w:val="0007333F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1BD3"/>
    <w:rsid w:val="000A56F2"/>
    <w:rsid w:val="000A6581"/>
    <w:rsid w:val="000A72FB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243"/>
    <w:rsid w:val="000F667C"/>
    <w:rsid w:val="000F6DF3"/>
    <w:rsid w:val="001005FF"/>
    <w:rsid w:val="001062FB"/>
    <w:rsid w:val="001063E6"/>
    <w:rsid w:val="00106583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03F"/>
    <w:rsid w:val="00132117"/>
    <w:rsid w:val="00132FD0"/>
    <w:rsid w:val="001344C0"/>
    <w:rsid w:val="001346FA"/>
    <w:rsid w:val="00135252"/>
    <w:rsid w:val="00136573"/>
    <w:rsid w:val="00137AB5"/>
    <w:rsid w:val="00137F0B"/>
    <w:rsid w:val="00143660"/>
    <w:rsid w:val="00147790"/>
    <w:rsid w:val="00151E23"/>
    <w:rsid w:val="001526E0"/>
    <w:rsid w:val="001551B5"/>
    <w:rsid w:val="001659C1"/>
    <w:rsid w:val="00173A8E"/>
    <w:rsid w:val="0017502C"/>
    <w:rsid w:val="0018143F"/>
    <w:rsid w:val="00181FF8"/>
    <w:rsid w:val="00187F6D"/>
    <w:rsid w:val="00190AC1"/>
    <w:rsid w:val="0019341A"/>
    <w:rsid w:val="00197DF9"/>
    <w:rsid w:val="001A1987"/>
    <w:rsid w:val="001A2564"/>
    <w:rsid w:val="001A6173"/>
    <w:rsid w:val="001A6CBA"/>
    <w:rsid w:val="001B0D97"/>
    <w:rsid w:val="001B2AA6"/>
    <w:rsid w:val="001B5A5D"/>
    <w:rsid w:val="001C1CE5"/>
    <w:rsid w:val="001C3D2A"/>
    <w:rsid w:val="001C4222"/>
    <w:rsid w:val="001D51BA"/>
    <w:rsid w:val="001D53E7"/>
    <w:rsid w:val="001D6342"/>
    <w:rsid w:val="001D6D53"/>
    <w:rsid w:val="001E139F"/>
    <w:rsid w:val="001E58E2"/>
    <w:rsid w:val="001E7AED"/>
    <w:rsid w:val="001F3916"/>
    <w:rsid w:val="001F54C5"/>
    <w:rsid w:val="001F662C"/>
    <w:rsid w:val="001F6B52"/>
    <w:rsid w:val="001F7074"/>
    <w:rsid w:val="00200490"/>
    <w:rsid w:val="002008C9"/>
    <w:rsid w:val="00201F3A"/>
    <w:rsid w:val="00203F96"/>
    <w:rsid w:val="002069B2"/>
    <w:rsid w:val="00206C3E"/>
    <w:rsid w:val="00207FA3"/>
    <w:rsid w:val="00214DA8"/>
    <w:rsid w:val="00215423"/>
    <w:rsid w:val="002158FA"/>
    <w:rsid w:val="002169D2"/>
    <w:rsid w:val="00220600"/>
    <w:rsid w:val="002212A9"/>
    <w:rsid w:val="002224DB"/>
    <w:rsid w:val="00223FCB"/>
    <w:rsid w:val="002252C3"/>
    <w:rsid w:val="00225C54"/>
    <w:rsid w:val="00230765"/>
    <w:rsid w:val="00230D18"/>
    <w:rsid w:val="002319E4"/>
    <w:rsid w:val="00233765"/>
    <w:rsid w:val="00235632"/>
    <w:rsid w:val="00235872"/>
    <w:rsid w:val="00241559"/>
    <w:rsid w:val="002423A9"/>
    <w:rsid w:val="002435B3"/>
    <w:rsid w:val="002458EB"/>
    <w:rsid w:val="002500C8"/>
    <w:rsid w:val="00255C15"/>
    <w:rsid w:val="00256A7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A7A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E87"/>
    <w:rsid w:val="002B24D6"/>
    <w:rsid w:val="002B3E80"/>
    <w:rsid w:val="002B7452"/>
    <w:rsid w:val="002C41E6"/>
    <w:rsid w:val="002D01AE"/>
    <w:rsid w:val="002D071A"/>
    <w:rsid w:val="002D34B2"/>
    <w:rsid w:val="002D48B0"/>
    <w:rsid w:val="002D5B37"/>
    <w:rsid w:val="002D7637"/>
    <w:rsid w:val="002E17F2"/>
    <w:rsid w:val="002E5BC0"/>
    <w:rsid w:val="002E7CAE"/>
    <w:rsid w:val="002F2771"/>
    <w:rsid w:val="002F37A9"/>
    <w:rsid w:val="002F3C9E"/>
    <w:rsid w:val="00301CE6"/>
    <w:rsid w:val="0030256B"/>
    <w:rsid w:val="00303DFC"/>
    <w:rsid w:val="0030501F"/>
    <w:rsid w:val="00307BA1"/>
    <w:rsid w:val="00311702"/>
    <w:rsid w:val="00311E82"/>
    <w:rsid w:val="00312402"/>
    <w:rsid w:val="00313FD6"/>
    <w:rsid w:val="003143BD"/>
    <w:rsid w:val="00315363"/>
    <w:rsid w:val="003203ED"/>
    <w:rsid w:val="00322C9F"/>
    <w:rsid w:val="00324D23"/>
    <w:rsid w:val="00330015"/>
    <w:rsid w:val="00331751"/>
    <w:rsid w:val="00334579"/>
    <w:rsid w:val="00335481"/>
    <w:rsid w:val="00335858"/>
    <w:rsid w:val="00336BDA"/>
    <w:rsid w:val="00340D33"/>
    <w:rsid w:val="00342BD7"/>
    <w:rsid w:val="00346DB5"/>
    <w:rsid w:val="003477B1"/>
    <w:rsid w:val="003571CA"/>
    <w:rsid w:val="00357380"/>
    <w:rsid w:val="003602D9"/>
    <w:rsid w:val="003604CE"/>
    <w:rsid w:val="00370E47"/>
    <w:rsid w:val="00371736"/>
    <w:rsid w:val="003742AC"/>
    <w:rsid w:val="00377CE1"/>
    <w:rsid w:val="0038392E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D31"/>
    <w:rsid w:val="003B159C"/>
    <w:rsid w:val="003B369F"/>
    <w:rsid w:val="003B36A3"/>
    <w:rsid w:val="003B46A4"/>
    <w:rsid w:val="003B500E"/>
    <w:rsid w:val="003B64BB"/>
    <w:rsid w:val="003B7FE5"/>
    <w:rsid w:val="003C11C8"/>
    <w:rsid w:val="003C2702"/>
    <w:rsid w:val="003C49D4"/>
    <w:rsid w:val="003C7806"/>
    <w:rsid w:val="003D109F"/>
    <w:rsid w:val="003D2478"/>
    <w:rsid w:val="003D3C45"/>
    <w:rsid w:val="003D5B1F"/>
    <w:rsid w:val="003E15FA"/>
    <w:rsid w:val="003E3C4D"/>
    <w:rsid w:val="003E55E4"/>
    <w:rsid w:val="003E74E3"/>
    <w:rsid w:val="003F05C7"/>
    <w:rsid w:val="003F2CD4"/>
    <w:rsid w:val="003F695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1FCF"/>
    <w:rsid w:val="00437447"/>
    <w:rsid w:val="00441A92"/>
    <w:rsid w:val="004431DC"/>
    <w:rsid w:val="00444F56"/>
    <w:rsid w:val="00446488"/>
    <w:rsid w:val="004517AA"/>
    <w:rsid w:val="00452CAC"/>
    <w:rsid w:val="0045601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37A8"/>
    <w:rsid w:val="00495953"/>
    <w:rsid w:val="004964F1"/>
    <w:rsid w:val="004A16BC"/>
    <w:rsid w:val="004A2B94"/>
    <w:rsid w:val="004B1E6E"/>
    <w:rsid w:val="004B67A3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6477"/>
    <w:rsid w:val="004E76F4"/>
    <w:rsid w:val="004F0B4E"/>
    <w:rsid w:val="004F0B6C"/>
    <w:rsid w:val="004F2078"/>
    <w:rsid w:val="004F4DA3"/>
    <w:rsid w:val="00500C26"/>
    <w:rsid w:val="00506557"/>
    <w:rsid w:val="0050677A"/>
    <w:rsid w:val="0050687A"/>
    <w:rsid w:val="00506CA7"/>
    <w:rsid w:val="005108D8"/>
    <w:rsid w:val="005116F9"/>
    <w:rsid w:val="005153A7"/>
    <w:rsid w:val="005219CF"/>
    <w:rsid w:val="00534B59"/>
    <w:rsid w:val="00536759"/>
    <w:rsid w:val="00536DF1"/>
    <w:rsid w:val="00537C62"/>
    <w:rsid w:val="00546970"/>
    <w:rsid w:val="00554E19"/>
    <w:rsid w:val="0056121F"/>
    <w:rsid w:val="00572505"/>
    <w:rsid w:val="005735E4"/>
    <w:rsid w:val="00576E48"/>
    <w:rsid w:val="00582809"/>
    <w:rsid w:val="00586573"/>
    <w:rsid w:val="00586EC4"/>
    <w:rsid w:val="0058798C"/>
    <w:rsid w:val="005900FA"/>
    <w:rsid w:val="005935A4"/>
    <w:rsid w:val="005948C2"/>
    <w:rsid w:val="00595D2B"/>
    <w:rsid w:val="00595DCA"/>
    <w:rsid w:val="0059779B"/>
    <w:rsid w:val="00597A38"/>
    <w:rsid w:val="005A209A"/>
    <w:rsid w:val="005A662D"/>
    <w:rsid w:val="005A7C9E"/>
    <w:rsid w:val="005B1409"/>
    <w:rsid w:val="005B35D7"/>
    <w:rsid w:val="005B392A"/>
    <w:rsid w:val="005B3AA3"/>
    <w:rsid w:val="005B6F83"/>
    <w:rsid w:val="005C74FB"/>
    <w:rsid w:val="005D125C"/>
    <w:rsid w:val="005D1602"/>
    <w:rsid w:val="005E385F"/>
    <w:rsid w:val="005E5B81"/>
    <w:rsid w:val="005E61F8"/>
    <w:rsid w:val="005F2CB1"/>
    <w:rsid w:val="005F3025"/>
    <w:rsid w:val="005F618C"/>
    <w:rsid w:val="005F6E76"/>
    <w:rsid w:val="005F70BD"/>
    <w:rsid w:val="005F70C3"/>
    <w:rsid w:val="0060283C"/>
    <w:rsid w:val="00604F14"/>
    <w:rsid w:val="00610D2F"/>
    <w:rsid w:val="00611B83"/>
    <w:rsid w:val="00613257"/>
    <w:rsid w:val="00620A71"/>
    <w:rsid w:val="00620D80"/>
    <w:rsid w:val="00621008"/>
    <w:rsid w:val="006234A6"/>
    <w:rsid w:val="00630001"/>
    <w:rsid w:val="006311B3"/>
    <w:rsid w:val="0063284C"/>
    <w:rsid w:val="006354E8"/>
    <w:rsid w:val="00636398"/>
    <w:rsid w:val="006368D3"/>
    <w:rsid w:val="00636BF5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7C0A"/>
    <w:rsid w:val="0066011D"/>
    <w:rsid w:val="006607C0"/>
    <w:rsid w:val="006613A6"/>
    <w:rsid w:val="006627A2"/>
    <w:rsid w:val="006634E6"/>
    <w:rsid w:val="006655EE"/>
    <w:rsid w:val="00667EE7"/>
    <w:rsid w:val="00670118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5E3"/>
    <w:rsid w:val="00683ECE"/>
    <w:rsid w:val="00692C5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1F9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58AE"/>
    <w:rsid w:val="006E673D"/>
    <w:rsid w:val="006E7D3B"/>
    <w:rsid w:val="006F1B70"/>
    <w:rsid w:val="006F2AA6"/>
    <w:rsid w:val="006F341D"/>
    <w:rsid w:val="006F3CDE"/>
    <w:rsid w:val="006F58D4"/>
    <w:rsid w:val="006F6582"/>
    <w:rsid w:val="00701C58"/>
    <w:rsid w:val="0070346E"/>
    <w:rsid w:val="00704EDB"/>
    <w:rsid w:val="00706101"/>
    <w:rsid w:val="00706E31"/>
    <w:rsid w:val="00707072"/>
    <w:rsid w:val="00707D61"/>
    <w:rsid w:val="00712287"/>
    <w:rsid w:val="00712772"/>
    <w:rsid w:val="007148D3"/>
    <w:rsid w:val="00715B9A"/>
    <w:rsid w:val="0071662B"/>
    <w:rsid w:val="00717FB1"/>
    <w:rsid w:val="00725624"/>
    <w:rsid w:val="007257D0"/>
    <w:rsid w:val="00726EA6"/>
    <w:rsid w:val="00727208"/>
    <w:rsid w:val="00727680"/>
    <w:rsid w:val="0073062F"/>
    <w:rsid w:val="007348B1"/>
    <w:rsid w:val="007362A6"/>
    <w:rsid w:val="00736D7D"/>
    <w:rsid w:val="00737420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77B06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67FE"/>
    <w:rsid w:val="007A0164"/>
    <w:rsid w:val="007A1CB3"/>
    <w:rsid w:val="007A306F"/>
    <w:rsid w:val="007A43A6"/>
    <w:rsid w:val="007A58A6"/>
    <w:rsid w:val="007B28F8"/>
    <w:rsid w:val="007B3D2D"/>
    <w:rsid w:val="007B50AE"/>
    <w:rsid w:val="007B51DF"/>
    <w:rsid w:val="007C05DD"/>
    <w:rsid w:val="007C3D18"/>
    <w:rsid w:val="007C60BF"/>
    <w:rsid w:val="007C6541"/>
    <w:rsid w:val="007C6A07"/>
    <w:rsid w:val="007C75A1"/>
    <w:rsid w:val="007C77A5"/>
    <w:rsid w:val="007D04E5"/>
    <w:rsid w:val="007D140F"/>
    <w:rsid w:val="007D5901"/>
    <w:rsid w:val="007D6633"/>
    <w:rsid w:val="007D7526"/>
    <w:rsid w:val="007E4610"/>
    <w:rsid w:val="007E4715"/>
    <w:rsid w:val="007E505B"/>
    <w:rsid w:val="007E7091"/>
    <w:rsid w:val="007F5D33"/>
    <w:rsid w:val="00803FAE"/>
    <w:rsid w:val="0080605F"/>
    <w:rsid w:val="00807786"/>
    <w:rsid w:val="008105E8"/>
    <w:rsid w:val="00811FCB"/>
    <w:rsid w:val="00813A09"/>
    <w:rsid w:val="008158D6"/>
    <w:rsid w:val="00817196"/>
    <w:rsid w:val="00817E1A"/>
    <w:rsid w:val="008235DB"/>
    <w:rsid w:val="00824AB4"/>
    <w:rsid w:val="00825C42"/>
    <w:rsid w:val="00825D25"/>
    <w:rsid w:val="00827D6F"/>
    <w:rsid w:val="008359A9"/>
    <w:rsid w:val="0083611A"/>
    <w:rsid w:val="008376AC"/>
    <w:rsid w:val="008444E8"/>
    <w:rsid w:val="00844E80"/>
    <w:rsid w:val="00846FE7"/>
    <w:rsid w:val="00856911"/>
    <w:rsid w:val="00865CE1"/>
    <w:rsid w:val="008677FD"/>
    <w:rsid w:val="008706D4"/>
    <w:rsid w:val="00870F8A"/>
    <w:rsid w:val="008719A4"/>
    <w:rsid w:val="00871A4C"/>
    <w:rsid w:val="00871D23"/>
    <w:rsid w:val="00874312"/>
    <w:rsid w:val="0087437C"/>
    <w:rsid w:val="00875CD7"/>
    <w:rsid w:val="00876B4D"/>
    <w:rsid w:val="00877F18"/>
    <w:rsid w:val="00884B29"/>
    <w:rsid w:val="008941E3"/>
    <w:rsid w:val="00894A88"/>
    <w:rsid w:val="00895386"/>
    <w:rsid w:val="008A21FF"/>
    <w:rsid w:val="008A2CE2"/>
    <w:rsid w:val="008A30AC"/>
    <w:rsid w:val="008A395B"/>
    <w:rsid w:val="008A44B8"/>
    <w:rsid w:val="008A4B79"/>
    <w:rsid w:val="008A51A8"/>
    <w:rsid w:val="008A54C7"/>
    <w:rsid w:val="008A77D8"/>
    <w:rsid w:val="008B0483"/>
    <w:rsid w:val="008B120C"/>
    <w:rsid w:val="008B425B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0B13"/>
    <w:rsid w:val="008E1909"/>
    <w:rsid w:val="008E28B5"/>
    <w:rsid w:val="008E4FF3"/>
    <w:rsid w:val="008F1EAB"/>
    <w:rsid w:val="008F33DC"/>
    <w:rsid w:val="008F477F"/>
    <w:rsid w:val="00902350"/>
    <w:rsid w:val="00902B06"/>
    <w:rsid w:val="0090336B"/>
    <w:rsid w:val="009053AA"/>
    <w:rsid w:val="00906939"/>
    <w:rsid w:val="00910B7D"/>
    <w:rsid w:val="00911DFB"/>
    <w:rsid w:val="0091292D"/>
    <w:rsid w:val="00913286"/>
    <w:rsid w:val="009139D9"/>
    <w:rsid w:val="00914AD8"/>
    <w:rsid w:val="00916079"/>
    <w:rsid w:val="00916082"/>
    <w:rsid w:val="00917CE9"/>
    <w:rsid w:val="00920BF2"/>
    <w:rsid w:val="00922010"/>
    <w:rsid w:val="00931BD9"/>
    <w:rsid w:val="009368F3"/>
    <w:rsid w:val="00936C27"/>
    <w:rsid w:val="00937B32"/>
    <w:rsid w:val="009412DE"/>
    <w:rsid w:val="00941636"/>
    <w:rsid w:val="0094267A"/>
    <w:rsid w:val="00943742"/>
    <w:rsid w:val="00945C05"/>
    <w:rsid w:val="00946945"/>
    <w:rsid w:val="00947713"/>
    <w:rsid w:val="00950DE7"/>
    <w:rsid w:val="00953920"/>
    <w:rsid w:val="00953D47"/>
    <w:rsid w:val="0095667B"/>
    <w:rsid w:val="0095681E"/>
    <w:rsid w:val="009572D4"/>
    <w:rsid w:val="00961921"/>
    <w:rsid w:val="00962954"/>
    <w:rsid w:val="0096430A"/>
    <w:rsid w:val="0096554B"/>
    <w:rsid w:val="0096584A"/>
    <w:rsid w:val="0097014A"/>
    <w:rsid w:val="00971F08"/>
    <w:rsid w:val="0097603D"/>
    <w:rsid w:val="00976949"/>
    <w:rsid w:val="00980477"/>
    <w:rsid w:val="009847C6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2D80"/>
    <w:rsid w:val="009B3AC2"/>
    <w:rsid w:val="009B4DF4"/>
    <w:rsid w:val="009B564E"/>
    <w:rsid w:val="009B7E87"/>
    <w:rsid w:val="009C0169"/>
    <w:rsid w:val="009C2D10"/>
    <w:rsid w:val="009C403E"/>
    <w:rsid w:val="009C5F84"/>
    <w:rsid w:val="009C735F"/>
    <w:rsid w:val="009D1B75"/>
    <w:rsid w:val="009D4FF0"/>
    <w:rsid w:val="009D703C"/>
    <w:rsid w:val="009D718F"/>
    <w:rsid w:val="009D7DD7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050B6"/>
    <w:rsid w:val="00A12C98"/>
    <w:rsid w:val="00A13E54"/>
    <w:rsid w:val="00A145D8"/>
    <w:rsid w:val="00A17F63"/>
    <w:rsid w:val="00A2193B"/>
    <w:rsid w:val="00A2351A"/>
    <w:rsid w:val="00A264A9"/>
    <w:rsid w:val="00A26DCF"/>
    <w:rsid w:val="00A27785"/>
    <w:rsid w:val="00A30187"/>
    <w:rsid w:val="00A30710"/>
    <w:rsid w:val="00A3448A"/>
    <w:rsid w:val="00A36297"/>
    <w:rsid w:val="00A41E2B"/>
    <w:rsid w:val="00A45B74"/>
    <w:rsid w:val="00A51ECE"/>
    <w:rsid w:val="00A528BE"/>
    <w:rsid w:val="00A52E1D"/>
    <w:rsid w:val="00A6130E"/>
    <w:rsid w:val="00A61499"/>
    <w:rsid w:val="00A62A77"/>
    <w:rsid w:val="00A63483"/>
    <w:rsid w:val="00A657D7"/>
    <w:rsid w:val="00A660AC"/>
    <w:rsid w:val="00A67E6C"/>
    <w:rsid w:val="00A7177E"/>
    <w:rsid w:val="00A71B99"/>
    <w:rsid w:val="00A739D0"/>
    <w:rsid w:val="00A761D4"/>
    <w:rsid w:val="00A77EC4"/>
    <w:rsid w:val="00A8326D"/>
    <w:rsid w:val="00A92314"/>
    <w:rsid w:val="00A92879"/>
    <w:rsid w:val="00A9442A"/>
    <w:rsid w:val="00A944D3"/>
    <w:rsid w:val="00A97355"/>
    <w:rsid w:val="00AA016F"/>
    <w:rsid w:val="00AA1ED6"/>
    <w:rsid w:val="00AA51D6"/>
    <w:rsid w:val="00AA5BDB"/>
    <w:rsid w:val="00AB0BC8"/>
    <w:rsid w:val="00AB11CA"/>
    <w:rsid w:val="00AB14D9"/>
    <w:rsid w:val="00AB157B"/>
    <w:rsid w:val="00AB4AB8"/>
    <w:rsid w:val="00AB655E"/>
    <w:rsid w:val="00AC007F"/>
    <w:rsid w:val="00AC135D"/>
    <w:rsid w:val="00AC2ECD"/>
    <w:rsid w:val="00AC3119"/>
    <w:rsid w:val="00AC49FB"/>
    <w:rsid w:val="00AC5A10"/>
    <w:rsid w:val="00AD0AA3"/>
    <w:rsid w:val="00AD3F94"/>
    <w:rsid w:val="00AD4A5A"/>
    <w:rsid w:val="00AE04A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F45"/>
    <w:rsid w:val="00B24E3F"/>
    <w:rsid w:val="00B2763F"/>
    <w:rsid w:val="00B276BD"/>
    <w:rsid w:val="00B27AAC"/>
    <w:rsid w:val="00B30929"/>
    <w:rsid w:val="00B31689"/>
    <w:rsid w:val="00B33795"/>
    <w:rsid w:val="00B372AA"/>
    <w:rsid w:val="00B40445"/>
    <w:rsid w:val="00B409E0"/>
    <w:rsid w:val="00B41888"/>
    <w:rsid w:val="00B45A52"/>
    <w:rsid w:val="00B46175"/>
    <w:rsid w:val="00B5370F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055"/>
    <w:rsid w:val="00BB51E9"/>
    <w:rsid w:val="00BC0645"/>
    <w:rsid w:val="00BC0FDC"/>
    <w:rsid w:val="00BC3053"/>
    <w:rsid w:val="00BC4D2E"/>
    <w:rsid w:val="00BD43A8"/>
    <w:rsid w:val="00BD48AC"/>
    <w:rsid w:val="00BD5F1A"/>
    <w:rsid w:val="00BE1234"/>
    <w:rsid w:val="00BE2FA6"/>
    <w:rsid w:val="00BE333F"/>
    <w:rsid w:val="00BE7406"/>
    <w:rsid w:val="00BE7603"/>
    <w:rsid w:val="00BE7D12"/>
    <w:rsid w:val="00BF3279"/>
    <w:rsid w:val="00BF6726"/>
    <w:rsid w:val="00BF74C7"/>
    <w:rsid w:val="00C0124F"/>
    <w:rsid w:val="00C015F1"/>
    <w:rsid w:val="00C01F33"/>
    <w:rsid w:val="00C0249A"/>
    <w:rsid w:val="00C02CC6"/>
    <w:rsid w:val="00C03C08"/>
    <w:rsid w:val="00C040F7"/>
    <w:rsid w:val="00C044AB"/>
    <w:rsid w:val="00C05706"/>
    <w:rsid w:val="00C07377"/>
    <w:rsid w:val="00C10478"/>
    <w:rsid w:val="00C12107"/>
    <w:rsid w:val="00C14803"/>
    <w:rsid w:val="00C14D4B"/>
    <w:rsid w:val="00C154BB"/>
    <w:rsid w:val="00C158F7"/>
    <w:rsid w:val="00C2027B"/>
    <w:rsid w:val="00C268E6"/>
    <w:rsid w:val="00C279B5"/>
    <w:rsid w:val="00C27C45"/>
    <w:rsid w:val="00C3719D"/>
    <w:rsid w:val="00C37CB2"/>
    <w:rsid w:val="00C462E7"/>
    <w:rsid w:val="00C473A5"/>
    <w:rsid w:val="00C54995"/>
    <w:rsid w:val="00C54D41"/>
    <w:rsid w:val="00C55367"/>
    <w:rsid w:val="00C60783"/>
    <w:rsid w:val="00C63DC5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7CC4"/>
    <w:rsid w:val="00CB1F63"/>
    <w:rsid w:val="00CB7170"/>
    <w:rsid w:val="00CC040E"/>
    <w:rsid w:val="00CC111F"/>
    <w:rsid w:val="00CC2011"/>
    <w:rsid w:val="00CC3EA0"/>
    <w:rsid w:val="00CC6F78"/>
    <w:rsid w:val="00CC7B45"/>
    <w:rsid w:val="00CD1188"/>
    <w:rsid w:val="00CD2ED1"/>
    <w:rsid w:val="00CD32D3"/>
    <w:rsid w:val="00CD337B"/>
    <w:rsid w:val="00CE0424"/>
    <w:rsid w:val="00CE4F79"/>
    <w:rsid w:val="00CE7561"/>
    <w:rsid w:val="00CF1354"/>
    <w:rsid w:val="00CF2096"/>
    <w:rsid w:val="00CF3B1F"/>
    <w:rsid w:val="00CF3BF6"/>
    <w:rsid w:val="00CF50CB"/>
    <w:rsid w:val="00CF625B"/>
    <w:rsid w:val="00CF687E"/>
    <w:rsid w:val="00D01A1E"/>
    <w:rsid w:val="00D02C1D"/>
    <w:rsid w:val="00D0349B"/>
    <w:rsid w:val="00D10249"/>
    <w:rsid w:val="00D115C3"/>
    <w:rsid w:val="00D11897"/>
    <w:rsid w:val="00D13135"/>
    <w:rsid w:val="00D13E4E"/>
    <w:rsid w:val="00D175E5"/>
    <w:rsid w:val="00D21AC2"/>
    <w:rsid w:val="00D22ECA"/>
    <w:rsid w:val="00D239A7"/>
    <w:rsid w:val="00D23F47"/>
    <w:rsid w:val="00D30EF1"/>
    <w:rsid w:val="00D33B57"/>
    <w:rsid w:val="00D36E71"/>
    <w:rsid w:val="00D37D87"/>
    <w:rsid w:val="00D40B33"/>
    <w:rsid w:val="00D41BD9"/>
    <w:rsid w:val="00D4318F"/>
    <w:rsid w:val="00D438BF"/>
    <w:rsid w:val="00D440F8"/>
    <w:rsid w:val="00D51909"/>
    <w:rsid w:val="00D546FF"/>
    <w:rsid w:val="00D55AD5"/>
    <w:rsid w:val="00D576CA"/>
    <w:rsid w:val="00D61AF5"/>
    <w:rsid w:val="00D652B5"/>
    <w:rsid w:val="00D66155"/>
    <w:rsid w:val="00D708B0"/>
    <w:rsid w:val="00D77320"/>
    <w:rsid w:val="00D77B1D"/>
    <w:rsid w:val="00D8021F"/>
    <w:rsid w:val="00D80383"/>
    <w:rsid w:val="00D823C6"/>
    <w:rsid w:val="00D8327F"/>
    <w:rsid w:val="00D86CA3"/>
    <w:rsid w:val="00D871CE"/>
    <w:rsid w:val="00D9196D"/>
    <w:rsid w:val="00D922AF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1BEA"/>
    <w:rsid w:val="00DF37A0"/>
    <w:rsid w:val="00DF66E1"/>
    <w:rsid w:val="00E110E7"/>
    <w:rsid w:val="00E114FB"/>
    <w:rsid w:val="00E11B20"/>
    <w:rsid w:val="00E17FA2"/>
    <w:rsid w:val="00E22330"/>
    <w:rsid w:val="00E2233F"/>
    <w:rsid w:val="00E26376"/>
    <w:rsid w:val="00E30B5A"/>
    <w:rsid w:val="00E3123D"/>
    <w:rsid w:val="00E31461"/>
    <w:rsid w:val="00E319E6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5CC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12FE"/>
    <w:rsid w:val="00ED7C94"/>
    <w:rsid w:val="00EE30E7"/>
    <w:rsid w:val="00EF18FE"/>
    <w:rsid w:val="00EF5787"/>
    <w:rsid w:val="00EF60D0"/>
    <w:rsid w:val="00F034BC"/>
    <w:rsid w:val="00F0528D"/>
    <w:rsid w:val="00F06C67"/>
    <w:rsid w:val="00F06DFD"/>
    <w:rsid w:val="00F071D1"/>
    <w:rsid w:val="00F07533"/>
    <w:rsid w:val="00F10629"/>
    <w:rsid w:val="00F14AE1"/>
    <w:rsid w:val="00F15FA5"/>
    <w:rsid w:val="00F209B7"/>
    <w:rsid w:val="00F20F5C"/>
    <w:rsid w:val="00F2376F"/>
    <w:rsid w:val="00F243D8"/>
    <w:rsid w:val="00F27964"/>
    <w:rsid w:val="00F30828"/>
    <w:rsid w:val="00F313D6"/>
    <w:rsid w:val="00F364BF"/>
    <w:rsid w:val="00F36B93"/>
    <w:rsid w:val="00F40F0C"/>
    <w:rsid w:val="00F4766C"/>
    <w:rsid w:val="00F5060E"/>
    <w:rsid w:val="00F507D1"/>
    <w:rsid w:val="00F519CE"/>
    <w:rsid w:val="00F51ADA"/>
    <w:rsid w:val="00F5375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5C18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E16"/>
    <w:rsid w:val="00F93AA9"/>
    <w:rsid w:val="00F96985"/>
    <w:rsid w:val="00F96E19"/>
    <w:rsid w:val="00F97838"/>
    <w:rsid w:val="00FA2BB3"/>
    <w:rsid w:val="00FA43B1"/>
    <w:rsid w:val="00FB4C80"/>
    <w:rsid w:val="00FB5C48"/>
    <w:rsid w:val="00FB6A6A"/>
    <w:rsid w:val="00FC4E26"/>
    <w:rsid w:val="00FC7429"/>
    <w:rsid w:val="00FD07F6"/>
    <w:rsid w:val="00FD1EC8"/>
    <w:rsid w:val="00FD47ED"/>
    <w:rsid w:val="00FD74DB"/>
    <w:rsid w:val="00FD7660"/>
    <w:rsid w:val="00FE0655"/>
    <w:rsid w:val="00FE139E"/>
    <w:rsid w:val="00FE2365"/>
    <w:rsid w:val="00FE37D7"/>
    <w:rsid w:val="00FE4C7B"/>
    <w:rsid w:val="00FE7336"/>
    <w:rsid w:val="00FE787C"/>
    <w:rsid w:val="00FF45A5"/>
    <w:rsid w:val="00FF4AF9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3611A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0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E82F73-1907-492B-9CDF-9B3E5338A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d8762117-8292-4133-b1c7-eab5c6487cfd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elements/1.1/"/>
    <ds:schemaRef ds:uri="http://purl.org/dc/terms/"/>
    <ds:schemaRef ds:uri="http://schemas.microsoft.com/sharepoint/v3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3</Pages>
  <Words>567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4568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Helka-Liina</cp:lastModifiedBy>
  <cp:revision>3</cp:revision>
  <cp:lastPrinted>2008-01-31T07:09:00Z</cp:lastPrinted>
  <dcterms:created xsi:type="dcterms:W3CDTF">2022-09-27T10:56:00Z</dcterms:created>
  <dcterms:modified xsi:type="dcterms:W3CDTF">2022-09-27T10:57:00Z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